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KLASA: </w:t>
      </w:r>
      <w:r w:rsidR="00637B0C">
        <w:rPr>
          <w:rFonts w:ascii="Times New Roman" w:hAnsi="Times New Roman" w:cs="Times New Roman"/>
          <w:sz w:val="24"/>
          <w:szCs w:val="24"/>
        </w:rPr>
        <w:t>600-06/23-01/</w:t>
      </w:r>
      <w:r w:rsidR="002E548D">
        <w:rPr>
          <w:rFonts w:ascii="Times New Roman" w:hAnsi="Times New Roman" w:cs="Times New Roman"/>
          <w:sz w:val="24"/>
          <w:szCs w:val="24"/>
        </w:rPr>
        <w:t>4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URBROJ: </w:t>
      </w:r>
      <w:r w:rsidR="00637B0C">
        <w:rPr>
          <w:rFonts w:ascii="Times New Roman" w:hAnsi="Times New Roman" w:cs="Times New Roman"/>
          <w:sz w:val="24"/>
          <w:szCs w:val="24"/>
        </w:rPr>
        <w:t>2125/1-14-23/1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637B0C">
        <w:rPr>
          <w:rFonts w:ascii="Times New Roman" w:hAnsi="Times New Roman" w:cs="Times New Roman"/>
          <w:sz w:val="24"/>
          <w:szCs w:val="24"/>
        </w:rPr>
        <w:t xml:space="preserve"> </w:t>
      </w:r>
      <w:r w:rsidR="002E548D">
        <w:rPr>
          <w:rFonts w:ascii="Times New Roman" w:hAnsi="Times New Roman" w:cs="Times New Roman"/>
          <w:sz w:val="24"/>
          <w:szCs w:val="24"/>
        </w:rPr>
        <w:t>9</w:t>
      </w:r>
      <w:r w:rsidR="00592AF8">
        <w:rPr>
          <w:rFonts w:ascii="Times New Roman" w:hAnsi="Times New Roman" w:cs="Times New Roman"/>
          <w:sz w:val="24"/>
          <w:szCs w:val="24"/>
        </w:rPr>
        <w:t>. l</w:t>
      </w:r>
      <w:r w:rsidR="008D418A">
        <w:rPr>
          <w:rFonts w:ascii="Times New Roman" w:hAnsi="Times New Roman" w:cs="Times New Roman"/>
          <w:sz w:val="24"/>
          <w:szCs w:val="24"/>
        </w:rPr>
        <w:t xml:space="preserve">ipnja </w:t>
      </w:r>
      <w:r w:rsidR="00637B0C">
        <w:rPr>
          <w:rFonts w:ascii="Times New Roman" w:hAnsi="Times New Roman" w:cs="Times New Roman"/>
          <w:sz w:val="24"/>
          <w:szCs w:val="24"/>
        </w:rPr>
        <w:t>2023.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9C1F14" w:rsidRPr="005C0E53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88634B" w:rsidRDefault="0088634B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7D7DC2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2E548D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DC018F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AD0D75" w:rsidRPr="005C0E53" w:rsidRDefault="00AD0D75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7D7DC2">
        <w:rPr>
          <w:rFonts w:ascii="Times New Roman" w:hAnsi="Times New Roman" w:cs="Times New Roman"/>
          <w:iCs/>
          <w:sz w:val="24"/>
          <w:szCs w:val="24"/>
        </w:rPr>
        <w:t>9</w:t>
      </w:r>
      <w:r w:rsidR="001861E3">
        <w:rPr>
          <w:rFonts w:ascii="Times New Roman" w:hAnsi="Times New Roman" w:cs="Times New Roman"/>
          <w:iCs/>
          <w:sz w:val="24"/>
          <w:szCs w:val="24"/>
        </w:rPr>
        <w:t>8</w:t>
      </w:r>
      <w:bookmarkStart w:id="0" w:name="_GoBack"/>
      <w:bookmarkEnd w:id="0"/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548D">
        <w:rPr>
          <w:rFonts w:ascii="Times New Roman" w:hAnsi="Times New Roman" w:cs="Times New Roman"/>
          <w:b/>
          <w:iCs/>
          <w:sz w:val="24"/>
          <w:szCs w:val="24"/>
          <w:u w:val="single"/>
        </w:rPr>
        <w:t>utorak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, </w:t>
      </w:r>
      <w:r w:rsidR="002E548D">
        <w:rPr>
          <w:rFonts w:ascii="Times New Roman" w:hAnsi="Times New Roman" w:cs="Times New Roman"/>
          <w:b/>
          <w:iCs/>
          <w:sz w:val="24"/>
          <w:szCs w:val="24"/>
          <w:u w:val="single"/>
        </w:rPr>
        <w:t>13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8D418A">
        <w:rPr>
          <w:rFonts w:ascii="Times New Roman" w:hAnsi="Times New Roman" w:cs="Times New Roman"/>
          <w:b/>
          <w:iCs/>
          <w:sz w:val="24"/>
          <w:szCs w:val="24"/>
          <w:u w:val="single"/>
        </w:rPr>
        <w:t>lipnja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2023. godine s početkom u </w:t>
      </w:r>
      <w:r w:rsidR="008D418A">
        <w:rPr>
          <w:rFonts w:ascii="Times New Roman" w:hAnsi="Times New Roman" w:cs="Times New Roman"/>
          <w:b/>
          <w:iCs/>
          <w:sz w:val="24"/>
          <w:szCs w:val="24"/>
          <w:u w:val="single"/>
        </w:rPr>
        <w:t>9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8D418A">
        <w:rPr>
          <w:rFonts w:ascii="Times New Roman" w:hAnsi="Times New Roman" w:cs="Times New Roman"/>
          <w:b/>
          <w:iCs/>
          <w:sz w:val="24"/>
          <w:szCs w:val="24"/>
          <w:u w:val="single"/>
        </w:rPr>
        <w:t>35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sati.</w:t>
      </w:r>
    </w:p>
    <w:p w:rsidR="009C1F14" w:rsidRPr="005C0E53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CE2676" w:rsidRDefault="00255E4F" w:rsidP="00CE2676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Prihvaćanje Zapisnika</w:t>
      </w:r>
      <w:r w:rsidR="00637B0C">
        <w:t xml:space="preserve"> 9</w:t>
      </w:r>
      <w:r w:rsidR="002E548D">
        <w:t>7</w:t>
      </w:r>
      <w:r w:rsidR="00637B0C">
        <w:t>. sjednice</w:t>
      </w:r>
    </w:p>
    <w:p w:rsidR="008D418A" w:rsidRDefault="002E548D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I</w:t>
      </w:r>
      <w:r w:rsidR="008D418A">
        <w:t>zricanj</w:t>
      </w:r>
      <w:r>
        <w:t>e</w:t>
      </w:r>
      <w:r w:rsidR="008D418A">
        <w:t xml:space="preserve"> pedagoške mjere strogog ukora </w:t>
      </w:r>
    </w:p>
    <w:p w:rsidR="00D37AB9" w:rsidRPr="0022143C" w:rsidRDefault="00D37AB9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30733C" w:rsidRDefault="0030733C" w:rsidP="00D37AB9">
      <w:pPr>
        <w:pStyle w:val="StandardWeb"/>
        <w:spacing w:before="0" w:beforeAutospacing="0" w:afterAutospacing="0" w:line="360" w:lineRule="auto"/>
      </w:pP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AA5A19" w:rsidRDefault="00AD0D75" w:rsidP="00AD0D75">
      <w:pPr>
        <w:pStyle w:val="StandardWeb"/>
        <w:rPr>
          <w:bCs/>
        </w:rPr>
      </w:pPr>
      <w:r w:rsidRPr="005C0E53">
        <w:rPr>
          <w:bCs/>
        </w:rPr>
        <w:t xml:space="preserve">                                                                </w:t>
      </w:r>
    </w:p>
    <w:p w:rsidR="00AA5A19" w:rsidRDefault="00AA5A19" w:rsidP="00AD0D75">
      <w:pPr>
        <w:pStyle w:val="StandardWeb"/>
        <w:rPr>
          <w:bCs/>
        </w:rPr>
      </w:pPr>
    </w:p>
    <w:p w:rsidR="00AA5A19" w:rsidRPr="005C0E53" w:rsidRDefault="00AA5A19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36555E" w:rsidRPr="00EE5FE1" w:rsidRDefault="0036555E" w:rsidP="0036555E">
      <w:pPr>
        <w:pStyle w:val="StandardWeb"/>
        <w:spacing w:before="0" w:beforeAutospacing="0" w:afterAutospacing="0" w:line="360" w:lineRule="auto"/>
        <w:rPr>
          <w:rFonts w:asciiTheme="minorHAnsi" w:hAnsiTheme="minorHAnsi" w:cstheme="minorHAnsi"/>
        </w:rPr>
      </w:pPr>
    </w:p>
    <w:p w:rsidR="008B4EC3" w:rsidRPr="00D31455" w:rsidRDefault="008B4EC3" w:rsidP="008B4EC3">
      <w:pPr>
        <w:pStyle w:val="StandardWeb"/>
        <w:spacing w:line="360" w:lineRule="auto"/>
      </w:pPr>
    </w:p>
    <w:p w:rsidR="0036555E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</w:t>
      </w: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CF4878" w:rsidP="00003D1E">
      <w:pPr>
        <w:pStyle w:val="StandardWeb"/>
        <w:spacing w:before="0" w:beforeAutospacing="0" w:after="0" w:afterAutospacing="0"/>
      </w:pPr>
      <w:r>
        <w:t xml:space="preserve"> </w:t>
      </w: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861E3"/>
    <w:rsid w:val="00193B30"/>
    <w:rsid w:val="001971E0"/>
    <w:rsid w:val="001A0E58"/>
    <w:rsid w:val="001A2104"/>
    <w:rsid w:val="001B0D58"/>
    <w:rsid w:val="001B532C"/>
    <w:rsid w:val="001D0279"/>
    <w:rsid w:val="00200AAB"/>
    <w:rsid w:val="002054EB"/>
    <w:rsid w:val="00214A5A"/>
    <w:rsid w:val="0022143C"/>
    <w:rsid w:val="0023259E"/>
    <w:rsid w:val="00255E4F"/>
    <w:rsid w:val="002615E9"/>
    <w:rsid w:val="002E548D"/>
    <w:rsid w:val="0030733C"/>
    <w:rsid w:val="00330E74"/>
    <w:rsid w:val="0034348A"/>
    <w:rsid w:val="00352856"/>
    <w:rsid w:val="0036555E"/>
    <w:rsid w:val="00365D8E"/>
    <w:rsid w:val="00374480"/>
    <w:rsid w:val="00376C2F"/>
    <w:rsid w:val="0037731D"/>
    <w:rsid w:val="003A12CA"/>
    <w:rsid w:val="003A3DC5"/>
    <w:rsid w:val="003D1739"/>
    <w:rsid w:val="00414C5C"/>
    <w:rsid w:val="00421851"/>
    <w:rsid w:val="00422455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2AF8"/>
    <w:rsid w:val="00597A4F"/>
    <w:rsid w:val="005A423D"/>
    <w:rsid w:val="005B4511"/>
    <w:rsid w:val="005B7E38"/>
    <w:rsid w:val="005C0E53"/>
    <w:rsid w:val="005F2B55"/>
    <w:rsid w:val="00604363"/>
    <w:rsid w:val="006063A6"/>
    <w:rsid w:val="006335FC"/>
    <w:rsid w:val="00637B0C"/>
    <w:rsid w:val="0064410D"/>
    <w:rsid w:val="00647EC5"/>
    <w:rsid w:val="006C6C6F"/>
    <w:rsid w:val="006E21DC"/>
    <w:rsid w:val="0070440E"/>
    <w:rsid w:val="00721841"/>
    <w:rsid w:val="007809D7"/>
    <w:rsid w:val="00790C58"/>
    <w:rsid w:val="00797A1F"/>
    <w:rsid w:val="007A2B17"/>
    <w:rsid w:val="007A6D15"/>
    <w:rsid w:val="007D5B55"/>
    <w:rsid w:val="007D6EFC"/>
    <w:rsid w:val="007D7DC2"/>
    <w:rsid w:val="007E323E"/>
    <w:rsid w:val="0082140B"/>
    <w:rsid w:val="008215CD"/>
    <w:rsid w:val="00824CBC"/>
    <w:rsid w:val="008623D1"/>
    <w:rsid w:val="0088634B"/>
    <w:rsid w:val="008873FC"/>
    <w:rsid w:val="00896774"/>
    <w:rsid w:val="008B348F"/>
    <w:rsid w:val="008B4EC3"/>
    <w:rsid w:val="008B786A"/>
    <w:rsid w:val="008C7E4D"/>
    <w:rsid w:val="008D418A"/>
    <w:rsid w:val="008E0DC2"/>
    <w:rsid w:val="008F3B65"/>
    <w:rsid w:val="009C1F14"/>
    <w:rsid w:val="009E43F2"/>
    <w:rsid w:val="00A305CD"/>
    <w:rsid w:val="00A30EF3"/>
    <w:rsid w:val="00A66786"/>
    <w:rsid w:val="00A75BEC"/>
    <w:rsid w:val="00A911E1"/>
    <w:rsid w:val="00AA5A19"/>
    <w:rsid w:val="00AD0D75"/>
    <w:rsid w:val="00AD608F"/>
    <w:rsid w:val="00B22614"/>
    <w:rsid w:val="00B50464"/>
    <w:rsid w:val="00B518E6"/>
    <w:rsid w:val="00B52CE8"/>
    <w:rsid w:val="00B7684D"/>
    <w:rsid w:val="00BA13AE"/>
    <w:rsid w:val="00BA675B"/>
    <w:rsid w:val="00BA6DB3"/>
    <w:rsid w:val="00BB4176"/>
    <w:rsid w:val="00BE2585"/>
    <w:rsid w:val="00C45DAD"/>
    <w:rsid w:val="00CB574C"/>
    <w:rsid w:val="00CE2676"/>
    <w:rsid w:val="00CF4878"/>
    <w:rsid w:val="00D37AB9"/>
    <w:rsid w:val="00D7519F"/>
    <w:rsid w:val="00DC018F"/>
    <w:rsid w:val="00DC5F82"/>
    <w:rsid w:val="00DD7098"/>
    <w:rsid w:val="00E01AF2"/>
    <w:rsid w:val="00E3787B"/>
    <w:rsid w:val="00E41FF2"/>
    <w:rsid w:val="00E55D49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B2500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528E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BEF9-CE47-41BB-8CF9-23C18072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135</cp:revision>
  <cp:lastPrinted>2023-06-05T08:54:00Z</cp:lastPrinted>
  <dcterms:created xsi:type="dcterms:W3CDTF">2021-06-14T06:15:00Z</dcterms:created>
  <dcterms:modified xsi:type="dcterms:W3CDTF">2023-06-07T10:49:00Z</dcterms:modified>
</cp:coreProperties>
</file>